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E2A0" w14:textId="12E70CA0" w:rsidR="00C958A2" w:rsidRPr="009C640C" w:rsidRDefault="001345E7" w:rsidP="00C958A2">
      <w:pPr>
        <w:rPr>
          <w:rFonts w:ascii="Calibri" w:hAnsi="Calibri" w:cs="Calibri"/>
          <w:sz w:val="28"/>
          <w:szCs w:val="28"/>
          <w:lang w:val="en-GB"/>
        </w:rPr>
      </w:pPr>
      <w:r w:rsidRPr="009C640C">
        <w:rPr>
          <w:rFonts w:ascii="Calibri" w:hAnsi="Calibri" w:cs="Calibri"/>
          <w:sz w:val="36"/>
          <w:szCs w:val="36"/>
          <w:shd w:val="clear" w:color="auto" w:fill="FFFFFF"/>
          <w:lang w:val="en-GB"/>
        </w:rPr>
        <w:t>The Silent Expression:</w:t>
      </w:r>
      <w:r w:rsidR="009C640C">
        <w:rPr>
          <w:rFonts w:ascii="Calibri" w:hAnsi="Calibri" w:cs="Calibri"/>
          <w:sz w:val="36"/>
          <w:szCs w:val="36"/>
          <w:shd w:val="clear" w:color="auto" w:fill="FFFFFF"/>
          <w:lang w:val="en-GB"/>
        </w:rPr>
        <w:t xml:space="preserve"> </w:t>
      </w:r>
      <w:r w:rsidR="001A79A3" w:rsidRPr="009C640C">
        <w:rPr>
          <w:rFonts w:ascii="Calibri" w:hAnsi="Calibri" w:cs="Calibri"/>
          <w:sz w:val="36"/>
          <w:szCs w:val="36"/>
          <w:shd w:val="clear" w:color="auto" w:fill="FFFFFF"/>
          <w:lang w:val="en-GB"/>
        </w:rPr>
        <w:t>The e</w:t>
      </w:r>
      <w:r w:rsidRPr="009C640C">
        <w:rPr>
          <w:rFonts w:ascii="Calibri" w:hAnsi="Calibri" w:cs="Calibri"/>
          <w:sz w:val="36"/>
          <w:szCs w:val="36"/>
          <w:shd w:val="clear" w:color="auto" w:fill="FFFFFF"/>
          <w:lang w:val="en-GB"/>
        </w:rPr>
        <w:t>thical issues with</w:t>
      </w:r>
      <w:r w:rsidR="001A79A3" w:rsidRPr="009C640C">
        <w:rPr>
          <w:rFonts w:ascii="Calibri" w:hAnsi="Calibri" w:cs="Calibri"/>
          <w:sz w:val="36"/>
          <w:szCs w:val="36"/>
          <w:shd w:val="clear" w:color="auto" w:fill="FFFFFF"/>
          <w:lang w:val="en-GB"/>
        </w:rPr>
        <w:t xml:space="preserve"> meaningless</w:t>
      </w:r>
      <w:r w:rsidRPr="009C640C">
        <w:rPr>
          <w:rFonts w:ascii="Calibri" w:hAnsi="Calibri" w:cs="Calibri"/>
          <w:sz w:val="36"/>
          <w:szCs w:val="36"/>
          <w:shd w:val="clear" w:color="auto" w:fill="FFFFFF"/>
          <w:lang w:val="en-GB"/>
        </w:rPr>
        <w:t xml:space="preserve"> AI-generated images entering the art scene</w:t>
      </w:r>
      <w:r w:rsidRPr="009C640C">
        <w:rPr>
          <w:rFonts w:ascii="Calibri" w:hAnsi="Calibri" w:cs="Calibri"/>
          <w:sz w:val="36"/>
          <w:szCs w:val="36"/>
          <w:shd w:val="clear" w:color="auto" w:fill="FFFFFF"/>
          <w:lang w:val="en-GB"/>
        </w:rPr>
        <w:br/>
      </w:r>
      <w:r w:rsidR="00EE4048">
        <w:rPr>
          <w:rFonts w:ascii="Calibri" w:hAnsi="Calibri" w:cs="Calibri"/>
          <w:i/>
          <w:iCs/>
          <w:sz w:val="28"/>
          <w:szCs w:val="28"/>
          <w:lang w:val="en-GB"/>
        </w:rPr>
        <w:t>Maria M. Hedblom</w:t>
      </w:r>
    </w:p>
    <w:p w14:paraId="513F4975" w14:textId="01267518" w:rsidR="001345E7" w:rsidRPr="00977CCC" w:rsidRDefault="001A79A3" w:rsidP="009C640C">
      <w:pPr>
        <w:jc w:val="both"/>
        <w:rPr>
          <w:rFonts w:ascii="Calibri" w:hAnsi="Calibri" w:cs="Calibri"/>
          <w:sz w:val="24"/>
          <w:szCs w:val="24"/>
          <w:shd w:val="clear" w:color="auto" w:fill="FFFFFF"/>
          <w:lang w:val="en-GB"/>
        </w:rPr>
      </w:pPr>
      <w:r w:rsidRPr="00977CCC">
        <w:rPr>
          <w:rFonts w:ascii="Calibri" w:hAnsi="Calibri" w:cs="Calibri"/>
          <w:shd w:val="clear" w:color="auto" w:fill="FFFFFF"/>
          <w:lang w:val="en-GB"/>
        </w:rPr>
        <w:t>Artistic c</w:t>
      </w:r>
      <w:r w:rsidR="001345E7" w:rsidRPr="00977CCC">
        <w:rPr>
          <w:rFonts w:ascii="Calibri" w:hAnsi="Calibri" w:cs="Calibri"/>
          <w:shd w:val="clear" w:color="auto" w:fill="FFFFFF"/>
          <w:lang w:val="en-GB"/>
        </w:rPr>
        <w:t xml:space="preserve">reativity is no longer exclusive to biological agents. Trained on millions </w:t>
      </w:r>
      <w:r w:rsidR="00977CCC">
        <w:rPr>
          <w:rFonts w:ascii="Calibri" w:hAnsi="Calibri" w:cs="Calibri"/>
          <w:shd w:val="clear" w:color="auto" w:fill="FFFFFF"/>
          <w:lang w:val="en-GB"/>
        </w:rPr>
        <w:t xml:space="preserve">of </w:t>
      </w:r>
      <w:r w:rsidR="001345E7" w:rsidRPr="00977CCC">
        <w:rPr>
          <w:rFonts w:ascii="Calibri" w:hAnsi="Calibri" w:cs="Calibri"/>
          <w:shd w:val="clear" w:color="auto" w:fill="FFFFFF"/>
          <w:lang w:val="en-GB"/>
        </w:rPr>
        <w:t>text-to-image pairs, AI image-generators (</w:t>
      </w:r>
      <w:proofErr w:type="gramStart"/>
      <w:r w:rsidR="001345E7" w:rsidRPr="00977CCC">
        <w:rPr>
          <w:rFonts w:ascii="Calibri" w:hAnsi="Calibri" w:cs="Calibri"/>
          <w:shd w:val="clear" w:color="auto" w:fill="FFFFFF"/>
          <w:lang w:val="en-GB"/>
        </w:rPr>
        <w:t>e.g.</w:t>
      </w:r>
      <w:proofErr w:type="gramEnd"/>
      <w:r w:rsidR="001345E7" w:rsidRPr="00977CCC">
        <w:rPr>
          <w:rFonts w:ascii="Calibri" w:hAnsi="Calibri" w:cs="Calibri"/>
          <w:shd w:val="clear" w:color="auto" w:fill="FFFFFF"/>
          <w:lang w:val="en-GB"/>
        </w:rPr>
        <w:t xml:space="preserve"> Midjourney</w:t>
      </w:r>
      <w:r w:rsidR="001345E7" w:rsidRPr="009C640C">
        <w:rPr>
          <w:rStyle w:val="Fotnotsreferens"/>
          <w:rFonts w:ascii="Calibri" w:hAnsi="Calibri" w:cs="Calibri"/>
          <w:sz w:val="24"/>
          <w:szCs w:val="24"/>
          <w:shd w:val="clear" w:color="auto" w:fill="FFFFFF"/>
          <w:lang w:val="en-GB"/>
        </w:rPr>
        <w:footnoteReference w:id="1"/>
      </w:r>
      <w:r w:rsidR="001345E7" w:rsidRPr="00977CCC">
        <w:rPr>
          <w:rFonts w:ascii="Calibri" w:hAnsi="Calibri" w:cs="Calibri"/>
          <w:shd w:val="clear" w:color="auto" w:fill="FFFFFF"/>
          <w:lang w:val="en-GB"/>
        </w:rPr>
        <w:t xml:space="preserve">) can with high degrees of variability and accuracy produce award-winning images from prompts [1]. </w:t>
      </w:r>
      <w:r w:rsidR="001345E7" w:rsidRPr="00EE4048">
        <w:rPr>
          <w:rFonts w:ascii="Calibri" w:hAnsi="Calibri" w:cs="Calibri"/>
          <w:shd w:val="clear" w:color="auto" w:fill="FFFFFF"/>
          <w:lang w:val="en-GB"/>
        </w:rPr>
        <w:t xml:space="preserve">These </w:t>
      </w:r>
      <w:r w:rsidR="001345E7" w:rsidRPr="00EE4048">
        <w:rPr>
          <w:rFonts w:ascii="Calibri" w:hAnsi="Calibri" w:cs="Calibri"/>
          <w:sz w:val="24"/>
          <w:szCs w:val="24"/>
          <w:shd w:val="clear" w:color="auto" w:fill="FFFFFF"/>
          <w:lang w:val="en-GB"/>
        </w:rPr>
        <w:t xml:space="preserve">systems </w:t>
      </w:r>
      <w:r w:rsidR="00D04CC9" w:rsidRPr="00EE4048">
        <w:rPr>
          <w:rFonts w:ascii="Calibri" w:hAnsi="Calibri" w:cs="Calibri"/>
          <w:sz w:val="24"/>
          <w:szCs w:val="24"/>
          <w:shd w:val="clear" w:color="auto" w:fill="FFFFFF"/>
          <w:lang w:val="en-GB"/>
        </w:rPr>
        <w:t>can</w:t>
      </w:r>
      <w:r w:rsidR="001345E7" w:rsidRPr="00EE4048">
        <w:rPr>
          <w:rFonts w:ascii="Calibri" w:hAnsi="Calibri" w:cs="Calibri"/>
          <w:sz w:val="24"/>
          <w:szCs w:val="24"/>
          <w:shd w:val="clear" w:color="auto" w:fill="FFFFFF"/>
          <w:lang w:val="en-GB"/>
        </w:rPr>
        <w:t xml:space="preserve"> </w:t>
      </w:r>
      <w:r w:rsidR="005F43AF" w:rsidRPr="00EE4048">
        <w:rPr>
          <w:rFonts w:ascii="Calibri" w:hAnsi="Calibri" w:cs="Calibri"/>
          <w:sz w:val="24"/>
          <w:szCs w:val="24"/>
          <w:shd w:val="clear" w:color="auto" w:fill="FFFFFF"/>
          <w:lang w:val="en-GB"/>
        </w:rPr>
        <w:t>artistically re</w:t>
      </w:r>
      <w:r w:rsidR="001345E7" w:rsidRPr="00EE4048">
        <w:rPr>
          <w:rFonts w:ascii="Calibri" w:hAnsi="Calibri" w:cs="Calibri"/>
          <w:sz w:val="24"/>
          <w:szCs w:val="24"/>
          <w:shd w:val="clear" w:color="auto" w:fill="FFFFFF"/>
          <w:lang w:val="en-GB"/>
        </w:rPr>
        <w:t xml:space="preserve">create objects, </w:t>
      </w:r>
      <w:proofErr w:type="gramStart"/>
      <w:r w:rsidR="001345E7" w:rsidRPr="00EE4048">
        <w:rPr>
          <w:rFonts w:ascii="Calibri" w:hAnsi="Calibri" w:cs="Calibri"/>
          <w:sz w:val="24"/>
          <w:szCs w:val="24"/>
          <w:shd w:val="clear" w:color="auto" w:fill="FFFFFF"/>
          <w:lang w:val="en-GB"/>
        </w:rPr>
        <w:t>portraits</w:t>
      </w:r>
      <w:proofErr w:type="gramEnd"/>
      <w:r w:rsidR="001345E7" w:rsidRPr="00EE4048">
        <w:rPr>
          <w:rFonts w:ascii="Calibri" w:hAnsi="Calibri" w:cs="Calibri"/>
          <w:sz w:val="24"/>
          <w:szCs w:val="24"/>
          <w:shd w:val="clear" w:color="auto" w:fill="FFFFFF"/>
          <w:lang w:val="en-GB"/>
        </w:rPr>
        <w:t xml:space="preserve"> and well-defined attributes to above human-levels. </w:t>
      </w:r>
      <w:r w:rsidR="001345E7" w:rsidRPr="00977CCC">
        <w:rPr>
          <w:rFonts w:ascii="Calibri" w:hAnsi="Calibri" w:cs="Calibri"/>
          <w:sz w:val="24"/>
          <w:szCs w:val="24"/>
          <w:shd w:val="clear" w:color="auto" w:fill="FFFFFF"/>
          <w:lang w:val="en-GB"/>
        </w:rPr>
        <w:t xml:space="preserve">However, as generative AI lacks </w:t>
      </w:r>
      <w:r w:rsidRPr="00977CCC">
        <w:rPr>
          <w:rFonts w:ascii="Calibri" w:hAnsi="Calibri" w:cs="Calibri"/>
          <w:sz w:val="24"/>
          <w:szCs w:val="24"/>
          <w:shd w:val="clear" w:color="auto" w:fill="FFFFFF"/>
          <w:lang w:val="en-GB"/>
        </w:rPr>
        <w:t xml:space="preserve">both </w:t>
      </w:r>
      <w:r w:rsidR="001345E7" w:rsidRPr="00977CCC">
        <w:rPr>
          <w:rFonts w:ascii="Calibri" w:hAnsi="Calibri" w:cs="Calibri"/>
          <w:sz w:val="24"/>
          <w:szCs w:val="24"/>
          <w:shd w:val="clear" w:color="auto" w:fill="FFFFFF"/>
          <w:lang w:val="en-GB"/>
        </w:rPr>
        <w:t xml:space="preserve">semantic grounding </w:t>
      </w:r>
      <w:r w:rsidRPr="00977CCC">
        <w:rPr>
          <w:rFonts w:ascii="Calibri" w:hAnsi="Calibri" w:cs="Calibri"/>
          <w:sz w:val="24"/>
          <w:szCs w:val="24"/>
          <w:shd w:val="clear" w:color="auto" w:fill="FFFFFF"/>
          <w:lang w:val="en-GB"/>
        </w:rPr>
        <w:t xml:space="preserve">in their motifs </w:t>
      </w:r>
      <w:r w:rsidR="001345E7" w:rsidRPr="00977CCC">
        <w:rPr>
          <w:rFonts w:ascii="Calibri" w:hAnsi="Calibri" w:cs="Calibri"/>
          <w:sz w:val="24"/>
          <w:szCs w:val="24"/>
          <w:shd w:val="clear" w:color="auto" w:fill="FFFFFF"/>
          <w:lang w:val="en-GB"/>
        </w:rPr>
        <w:t>and intent</w:t>
      </w:r>
      <w:r w:rsidRPr="00977CCC">
        <w:rPr>
          <w:rFonts w:ascii="Calibri" w:hAnsi="Calibri" w:cs="Calibri"/>
          <w:sz w:val="24"/>
          <w:szCs w:val="24"/>
          <w:shd w:val="clear" w:color="auto" w:fill="FFFFFF"/>
          <w:lang w:val="en-GB"/>
        </w:rPr>
        <w:t xml:space="preserve"> in the </w:t>
      </w:r>
      <w:r w:rsidR="00D04CC9" w:rsidRPr="00977CCC">
        <w:rPr>
          <w:rFonts w:ascii="Calibri" w:hAnsi="Calibri" w:cs="Calibri"/>
          <w:sz w:val="24"/>
          <w:szCs w:val="24"/>
          <w:shd w:val="clear" w:color="auto" w:fill="FFFFFF"/>
          <w:lang w:val="en-GB"/>
        </w:rPr>
        <w:t>creation</w:t>
      </w:r>
      <w:r w:rsidRPr="00977CCC">
        <w:rPr>
          <w:rFonts w:ascii="Calibri" w:hAnsi="Calibri" w:cs="Calibri"/>
          <w:sz w:val="24"/>
          <w:szCs w:val="24"/>
          <w:shd w:val="clear" w:color="auto" w:fill="FFFFFF"/>
          <w:lang w:val="en-GB"/>
        </w:rPr>
        <w:t xml:space="preserve"> process</w:t>
      </w:r>
      <w:r w:rsidR="001345E7" w:rsidRPr="00977CCC">
        <w:rPr>
          <w:rFonts w:ascii="Calibri" w:hAnsi="Calibri" w:cs="Calibri"/>
          <w:sz w:val="24"/>
          <w:szCs w:val="24"/>
          <w:shd w:val="clear" w:color="auto" w:fill="FFFFFF"/>
          <w:lang w:val="en-GB"/>
        </w:rPr>
        <w:t>, they are unable to ascribe any meaning to the art</w:t>
      </w:r>
      <w:r w:rsidR="009C640C" w:rsidRPr="00977CCC">
        <w:rPr>
          <w:rFonts w:ascii="Calibri" w:hAnsi="Calibri" w:cs="Calibri"/>
          <w:sz w:val="24"/>
          <w:szCs w:val="24"/>
          <w:shd w:val="clear" w:color="auto" w:fill="FFFFFF"/>
          <w:lang w:val="en-GB"/>
        </w:rPr>
        <w:t xml:space="preserve"> [4]</w:t>
      </w:r>
      <w:r w:rsidR="001345E7" w:rsidRPr="00977CCC">
        <w:rPr>
          <w:rFonts w:ascii="Calibri" w:hAnsi="Calibri" w:cs="Calibri"/>
          <w:sz w:val="24"/>
          <w:szCs w:val="24"/>
          <w:shd w:val="clear" w:color="auto" w:fill="FFFFFF"/>
          <w:lang w:val="en-GB"/>
        </w:rPr>
        <w:t>.</w:t>
      </w:r>
    </w:p>
    <w:p w14:paraId="39B54ED4" w14:textId="75932D33" w:rsidR="001345E7" w:rsidRPr="00EE4048" w:rsidRDefault="00977CCC" w:rsidP="009C640C">
      <w:pPr>
        <w:jc w:val="both"/>
        <w:rPr>
          <w:rFonts w:ascii="Calibri" w:hAnsi="Calibri" w:cs="Calibri"/>
          <w:shd w:val="clear" w:color="auto" w:fill="FFFFFF"/>
          <w:lang w:val="en-GB"/>
        </w:rPr>
      </w:pPr>
      <w:r w:rsidRPr="00977CCC">
        <w:rPr>
          <w:rFonts w:ascii="Calibri" w:hAnsi="Calibri" w:cs="Calibri"/>
          <w:sz w:val="24"/>
          <w:szCs w:val="24"/>
          <w:shd w:val="clear" w:color="auto" w:fill="FFFFFF"/>
          <w:lang w:val="en-GB"/>
        </w:rPr>
        <w:t>De</w:t>
      </w:r>
      <w:r>
        <w:rPr>
          <w:rFonts w:ascii="Calibri" w:hAnsi="Calibri" w:cs="Calibri"/>
          <w:sz w:val="24"/>
          <w:szCs w:val="24"/>
          <w:shd w:val="clear" w:color="auto" w:fill="FFFFFF"/>
          <w:lang w:val="en-GB"/>
        </w:rPr>
        <w:t>spite counter-perspectives</w:t>
      </w:r>
      <w:r w:rsidR="001345E7" w:rsidRPr="00977CCC">
        <w:rPr>
          <w:rFonts w:ascii="Calibri" w:hAnsi="Calibri" w:cs="Calibri"/>
          <w:sz w:val="24"/>
          <w:szCs w:val="24"/>
          <w:shd w:val="clear" w:color="auto" w:fill="FFFFFF"/>
          <w:lang w:val="en-GB"/>
        </w:rPr>
        <w:t>, [2] argues that art is a communication</w:t>
      </w:r>
      <w:r>
        <w:rPr>
          <w:rFonts w:ascii="Calibri" w:hAnsi="Calibri" w:cs="Calibri"/>
          <w:sz w:val="24"/>
          <w:szCs w:val="24"/>
          <w:shd w:val="clear" w:color="auto" w:fill="FFFFFF"/>
          <w:lang w:val="en-GB"/>
        </w:rPr>
        <w:t xml:space="preserve"> form</w:t>
      </w:r>
      <w:r w:rsidR="001345E7" w:rsidRPr="00977CCC">
        <w:rPr>
          <w:rFonts w:ascii="Calibri" w:hAnsi="Calibri" w:cs="Calibri"/>
          <w:sz w:val="24"/>
          <w:szCs w:val="24"/>
          <w:shd w:val="clear" w:color="auto" w:fill="FFFFFF"/>
          <w:lang w:val="en-GB"/>
        </w:rPr>
        <w:t xml:space="preserve"> through symbolism and</w:t>
      </w:r>
      <w:r w:rsidR="001345E7" w:rsidRPr="00977CC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1345E7" w:rsidRPr="00977CCC">
        <w:rPr>
          <w:rFonts w:ascii="Calibri" w:hAnsi="Calibri" w:cs="Calibri"/>
          <w:sz w:val="24"/>
          <w:szCs w:val="24"/>
          <w:shd w:val="clear" w:color="auto" w:fill="FFFFFF"/>
          <w:lang w:val="en-GB"/>
        </w:rPr>
        <w:t xml:space="preserve">visual metaphors by tapping into the shared emotional and conceptual spaces </w:t>
      </w:r>
      <w:r w:rsidR="001345E7" w:rsidRPr="00977CCC">
        <w:rPr>
          <w:rFonts w:ascii="Calibri" w:hAnsi="Calibri" w:cs="Calibri"/>
          <w:shd w:val="clear" w:color="auto" w:fill="FFFFFF"/>
          <w:lang w:val="en-GB"/>
        </w:rPr>
        <w:t xml:space="preserve">of the artist and </w:t>
      </w:r>
      <w:r w:rsidR="005F43AF" w:rsidRPr="00977CCC">
        <w:rPr>
          <w:rFonts w:ascii="Calibri" w:hAnsi="Calibri" w:cs="Calibri"/>
          <w:shd w:val="clear" w:color="auto" w:fill="FFFFFF"/>
          <w:lang w:val="en-GB"/>
        </w:rPr>
        <w:t>the</w:t>
      </w:r>
      <w:r w:rsidR="001345E7" w:rsidRPr="00977CCC">
        <w:rPr>
          <w:rFonts w:ascii="Calibri" w:hAnsi="Calibri" w:cs="Calibri"/>
          <w:shd w:val="clear" w:color="auto" w:fill="FFFFFF"/>
          <w:lang w:val="en-GB"/>
        </w:rPr>
        <w:t xml:space="preserve"> observer [3, </w:t>
      </w:r>
      <w:r w:rsidR="009C640C" w:rsidRPr="00977CCC">
        <w:rPr>
          <w:rFonts w:ascii="Calibri" w:hAnsi="Calibri" w:cs="Calibri"/>
          <w:shd w:val="clear" w:color="auto" w:fill="FFFFFF"/>
          <w:lang w:val="en-GB"/>
        </w:rPr>
        <w:t>5</w:t>
      </w:r>
      <w:r w:rsidR="001345E7" w:rsidRPr="00977CCC">
        <w:rPr>
          <w:rFonts w:ascii="Calibri" w:hAnsi="Calibri" w:cs="Calibri"/>
          <w:shd w:val="clear" w:color="auto" w:fill="FFFFFF"/>
          <w:lang w:val="en-GB"/>
        </w:rPr>
        <w:t xml:space="preserve">]. </w:t>
      </w:r>
      <w:r w:rsidR="001345E7" w:rsidRPr="00EE4048">
        <w:rPr>
          <w:rFonts w:ascii="Calibri" w:hAnsi="Calibri" w:cs="Calibri"/>
          <w:shd w:val="clear" w:color="auto" w:fill="FFFFFF"/>
          <w:lang w:val="en-GB"/>
        </w:rPr>
        <w:t xml:space="preserve">Consider the satirical work by Banksy and Charlie Hebdo and the emotional work by Kahlo and Munch. </w:t>
      </w:r>
      <w:r w:rsidR="005F43AF" w:rsidRPr="00EE4048">
        <w:rPr>
          <w:rFonts w:ascii="Calibri" w:hAnsi="Calibri" w:cs="Calibri"/>
          <w:shd w:val="clear" w:color="auto" w:fill="FFFFFF"/>
          <w:lang w:val="en-GB"/>
        </w:rPr>
        <w:t>Naturally, i</w:t>
      </w:r>
      <w:r w:rsidR="001345E7" w:rsidRPr="00EE4048">
        <w:rPr>
          <w:rFonts w:ascii="Calibri" w:hAnsi="Calibri" w:cs="Calibri"/>
          <w:shd w:val="clear" w:color="auto" w:fill="FFFFFF"/>
          <w:lang w:val="en-GB"/>
        </w:rPr>
        <w:t xml:space="preserve">ndividual experiences and perspectives influence </w:t>
      </w:r>
      <w:r w:rsidR="001A79A3" w:rsidRPr="00EE4048">
        <w:rPr>
          <w:rFonts w:ascii="Calibri" w:hAnsi="Calibri" w:cs="Calibri"/>
          <w:shd w:val="clear" w:color="auto" w:fill="FFFFFF"/>
          <w:lang w:val="en-GB"/>
        </w:rPr>
        <w:t xml:space="preserve">exactly </w:t>
      </w:r>
      <w:r w:rsidR="001345E7" w:rsidRPr="00EE4048">
        <w:rPr>
          <w:rFonts w:ascii="Calibri" w:hAnsi="Calibri" w:cs="Calibri"/>
          <w:shd w:val="clear" w:color="auto" w:fill="FFFFFF"/>
          <w:lang w:val="en-GB"/>
        </w:rPr>
        <w:t xml:space="preserve">how </w:t>
      </w:r>
      <w:r w:rsidR="005F43AF" w:rsidRPr="00EE4048">
        <w:rPr>
          <w:rFonts w:ascii="Calibri" w:hAnsi="Calibri" w:cs="Calibri"/>
          <w:shd w:val="clear" w:color="auto" w:fill="FFFFFF"/>
          <w:lang w:val="en-GB"/>
        </w:rPr>
        <w:t xml:space="preserve">the </w:t>
      </w:r>
      <w:r w:rsidR="001345E7" w:rsidRPr="00EE4048">
        <w:rPr>
          <w:rFonts w:ascii="Calibri" w:hAnsi="Calibri" w:cs="Calibri"/>
          <w:shd w:val="clear" w:color="auto" w:fill="FFFFFF"/>
          <w:lang w:val="en-GB"/>
        </w:rPr>
        <w:t xml:space="preserve">art is </w:t>
      </w:r>
      <w:r w:rsidR="00D04CC9" w:rsidRPr="00EE4048">
        <w:rPr>
          <w:rFonts w:ascii="Calibri" w:hAnsi="Calibri" w:cs="Calibri"/>
          <w:shd w:val="clear" w:color="auto" w:fill="FFFFFF"/>
          <w:lang w:val="en-GB"/>
        </w:rPr>
        <w:t>read</w:t>
      </w:r>
      <w:r w:rsidR="001345E7" w:rsidRPr="00EE4048">
        <w:rPr>
          <w:rFonts w:ascii="Calibri" w:hAnsi="Calibri" w:cs="Calibri"/>
          <w:shd w:val="clear" w:color="auto" w:fill="FFFFFF"/>
          <w:lang w:val="en-GB"/>
        </w:rPr>
        <w:t xml:space="preserve">, </w:t>
      </w:r>
      <w:r w:rsidR="001A79A3" w:rsidRPr="00EE4048">
        <w:rPr>
          <w:rFonts w:ascii="Calibri" w:hAnsi="Calibri" w:cs="Calibri"/>
          <w:shd w:val="clear" w:color="auto" w:fill="FFFFFF"/>
          <w:lang w:val="en-GB"/>
        </w:rPr>
        <w:t xml:space="preserve">but perceiving entails interpreting. As generative-AI tends to be trained on heavily biased data, the width of accidental expression and consequential interpretation shrinks, risking influencing both today’s perspectives as well as diluting the human voice in </w:t>
      </w:r>
      <w:r w:rsidR="00D04CC9" w:rsidRPr="00EE4048">
        <w:rPr>
          <w:rFonts w:ascii="Calibri" w:hAnsi="Calibri" w:cs="Calibri"/>
          <w:shd w:val="clear" w:color="auto" w:fill="FFFFFF"/>
          <w:lang w:val="en-GB"/>
        </w:rPr>
        <w:t>the developing</w:t>
      </w:r>
      <w:r w:rsidR="001A79A3" w:rsidRPr="00EE4048">
        <w:rPr>
          <w:rFonts w:ascii="Calibri" w:hAnsi="Calibri" w:cs="Calibri"/>
          <w:shd w:val="clear" w:color="auto" w:fill="FFFFFF"/>
          <w:lang w:val="en-GB"/>
        </w:rPr>
        <w:t xml:space="preserve"> art-history.</w:t>
      </w:r>
    </w:p>
    <w:p w14:paraId="1D34C2B2" w14:textId="79DC5EF4" w:rsidR="002E2315" w:rsidRPr="009C640C" w:rsidRDefault="001A79A3" w:rsidP="009C640C">
      <w:pPr>
        <w:jc w:val="both"/>
        <w:rPr>
          <w:rFonts w:ascii="Calibri" w:hAnsi="Calibri" w:cs="Calibri"/>
          <w:sz w:val="24"/>
          <w:szCs w:val="24"/>
          <w:shd w:val="clear" w:color="auto" w:fill="FFFFFF"/>
          <w:lang w:val="en-GB"/>
        </w:rPr>
      </w:pPr>
      <w:r w:rsidRPr="009C640C">
        <w:rPr>
          <w:rFonts w:ascii="Calibri" w:hAnsi="Calibri" w:cs="Calibri"/>
          <w:sz w:val="24"/>
          <w:szCs w:val="24"/>
          <w:shd w:val="clear" w:color="auto" w:fill="FFFFFF"/>
          <w:lang w:val="en-GB"/>
        </w:rPr>
        <w:t>While t</w:t>
      </w:r>
      <w:r w:rsidR="001345E7" w:rsidRPr="009C640C">
        <w:rPr>
          <w:rFonts w:ascii="Calibri" w:hAnsi="Calibri" w:cs="Calibri"/>
          <w:sz w:val="24"/>
          <w:szCs w:val="24"/>
          <w:shd w:val="clear" w:color="auto" w:fill="FFFFFF"/>
          <w:lang w:val="en-GB"/>
        </w:rPr>
        <w:t xml:space="preserve">here are many </w:t>
      </w:r>
      <w:r w:rsidR="005F43AF" w:rsidRPr="009C640C">
        <w:rPr>
          <w:rFonts w:ascii="Calibri" w:hAnsi="Calibri" w:cs="Calibri"/>
          <w:sz w:val="24"/>
          <w:szCs w:val="24"/>
          <w:shd w:val="clear" w:color="auto" w:fill="FFFFFF"/>
          <w:lang w:val="en-GB"/>
        </w:rPr>
        <w:t xml:space="preserve">heavily discussed </w:t>
      </w:r>
      <w:r w:rsidR="001345E7" w:rsidRPr="009C640C">
        <w:rPr>
          <w:rFonts w:ascii="Calibri" w:hAnsi="Calibri" w:cs="Calibri"/>
          <w:sz w:val="24"/>
          <w:szCs w:val="24"/>
          <w:shd w:val="clear" w:color="auto" w:fill="FFFFFF"/>
          <w:lang w:val="en-GB"/>
        </w:rPr>
        <w:t xml:space="preserve">ethical issues with AI-generated art from artists’ perspectives on ownership, accountability and </w:t>
      </w:r>
      <w:r w:rsidRPr="009C640C">
        <w:rPr>
          <w:rFonts w:ascii="Calibri" w:hAnsi="Calibri" w:cs="Calibri"/>
          <w:sz w:val="24"/>
          <w:szCs w:val="24"/>
          <w:shd w:val="clear" w:color="auto" w:fill="FFFFFF"/>
          <w:lang w:val="en-GB"/>
        </w:rPr>
        <w:t xml:space="preserve">the future of </w:t>
      </w:r>
      <w:r w:rsidR="001345E7" w:rsidRPr="009C640C">
        <w:rPr>
          <w:rFonts w:ascii="Calibri" w:hAnsi="Calibri" w:cs="Calibri"/>
          <w:sz w:val="24"/>
          <w:szCs w:val="24"/>
          <w:shd w:val="clear" w:color="auto" w:fill="FFFFFF"/>
          <w:lang w:val="en-GB"/>
        </w:rPr>
        <w:t>job</w:t>
      </w:r>
      <w:r w:rsidR="005F43AF" w:rsidRPr="009C640C">
        <w:rPr>
          <w:rFonts w:ascii="Calibri" w:hAnsi="Calibri" w:cs="Calibri"/>
          <w:sz w:val="24"/>
          <w:szCs w:val="24"/>
          <w:shd w:val="clear" w:color="auto" w:fill="FFFFFF"/>
          <w:lang w:val="en-GB"/>
        </w:rPr>
        <w:t>s</w:t>
      </w:r>
      <w:r w:rsidRPr="009C640C">
        <w:rPr>
          <w:rFonts w:ascii="Calibri" w:hAnsi="Calibri" w:cs="Calibri"/>
          <w:sz w:val="24"/>
          <w:szCs w:val="24"/>
          <w:shd w:val="clear" w:color="auto" w:fill="FFFFFF"/>
          <w:lang w:val="en-GB"/>
        </w:rPr>
        <w:t>, th</w:t>
      </w:r>
      <w:r w:rsidR="00D04CC9" w:rsidRPr="009C640C">
        <w:rPr>
          <w:rFonts w:ascii="Calibri" w:hAnsi="Calibri" w:cs="Calibri"/>
          <w:sz w:val="24"/>
          <w:szCs w:val="24"/>
          <w:shd w:val="clear" w:color="auto" w:fill="FFFFFF"/>
          <w:lang w:val="en-GB"/>
        </w:rPr>
        <w:t>e</w:t>
      </w:r>
      <w:r w:rsidR="005F43AF" w:rsidRPr="009C640C">
        <w:rPr>
          <w:rFonts w:ascii="Calibri" w:hAnsi="Calibri" w:cs="Calibri"/>
          <w:sz w:val="24"/>
          <w:szCs w:val="24"/>
          <w:shd w:val="clear" w:color="auto" w:fill="FFFFFF"/>
          <w:lang w:val="en-GB"/>
        </w:rPr>
        <w:t xml:space="preserve"> often-neglected </w:t>
      </w:r>
      <w:r w:rsidR="00D04CC9" w:rsidRPr="009C640C">
        <w:rPr>
          <w:rFonts w:ascii="Calibri" w:hAnsi="Calibri" w:cs="Calibri"/>
          <w:sz w:val="24"/>
          <w:szCs w:val="24"/>
          <w:shd w:val="clear" w:color="auto" w:fill="FFFFFF"/>
          <w:lang w:val="en-GB"/>
        </w:rPr>
        <w:t xml:space="preserve">issue </w:t>
      </w:r>
      <w:r w:rsidR="005F43AF" w:rsidRPr="009C640C">
        <w:rPr>
          <w:rFonts w:ascii="Calibri" w:hAnsi="Calibri" w:cs="Calibri"/>
          <w:sz w:val="24"/>
          <w:szCs w:val="24"/>
          <w:shd w:val="clear" w:color="auto" w:fill="FFFFFF"/>
          <w:lang w:val="en-GB"/>
        </w:rPr>
        <w:t>of generating voice-less art without any intent deserves its place in the</w:t>
      </w:r>
      <w:r w:rsidR="00D04CC9" w:rsidRPr="009C640C">
        <w:rPr>
          <w:rFonts w:ascii="Calibri" w:hAnsi="Calibri" w:cs="Calibri"/>
          <w:sz w:val="24"/>
          <w:szCs w:val="24"/>
          <w:shd w:val="clear" w:color="auto" w:fill="FFFFFF"/>
          <w:lang w:val="en-GB"/>
        </w:rPr>
        <w:t xml:space="preserve"> debate. This contribution aims to address the ethical issues from the art-observers’ perspective by investigating the triangular relationship between the semantics of art, the technology behind generative-AI and the facet of human interpretation. </w:t>
      </w:r>
    </w:p>
    <w:p w14:paraId="6B484806" w14:textId="77777777" w:rsidR="001345E7" w:rsidRPr="009C640C" w:rsidRDefault="001345E7" w:rsidP="001345E7">
      <w:pPr>
        <w:rPr>
          <w:rFonts w:ascii="Calibri" w:hAnsi="Calibri" w:cs="Calibri"/>
          <w:sz w:val="24"/>
          <w:szCs w:val="24"/>
          <w:shd w:val="clear" w:color="auto" w:fill="FFFFFF"/>
          <w:lang w:val="en-GB"/>
        </w:rPr>
      </w:pPr>
    </w:p>
    <w:p w14:paraId="656F1A6E" w14:textId="12E2BD38" w:rsidR="001345E7" w:rsidRPr="009C640C" w:rsidRDefault="001345E7" w:rsidP="001345E7">
      <w:pPr>
        <w:rPr>
          <w:rFonts w:ascii="Calibri" w:hAnsi="Calibri" w:cs="Calibri"/>
          <w:b/>
          <w:bCs/>
          <w:sz w:val="24"/>
          <w:szCs w:val="24"/>
          <w:shd w:val="clear" w:color="auto" w:fill="FFFFFF"/>
          <w:lang w:val="en-GB"/>
        </w:rPr>
      </w:pPr>
      <w:r w:rsidRPr="009C640C">
        <w:rPr>
          <w:rFonts w:ascii="Calibri" w:hAnsi="Calibri" w:cs="Calibri"/>
          <w:b/>
          <w:bCs/>
          <w:sz w:val="24"/>
          <w:szCs w:val="24"/>
          <w:shd w:val="clear" w:color="auto" w:fill="FFFFFF"/>
          <w:lang w:val="en-GB"/>
        </w:rPr>
        <w:t>References</w:t>
      </w:r>
    </w:p>
    <w:p w14:paraId="0DE42101" w14:textId="48FCF722" w:rsidR="001345E7" w:rsidRPr="009C640C" w:rsidRDefault="001345E7" w:rsidP="00B37E70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en-GB" w:eastAsia="en-GB"/>
          <w14:ligatures w14:val="none"/>
        </w:rPr>
      </w:pPr>
      <w:r w:rsidRPr="001345E7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en-GB" w:eastAsia="en-GB"/>
          <w14:ligatures w14:val="none"/>
        </w:rPr>
        <w:t>[1] Jason Allen.</w:t>
      </w:r>
      <w:r w:rsidR="00B37E70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en-GB" w:eastAsia="en-GB"/>
          <w14:ligatures w14:val="none"/>
        </w:rPr>
        <w:t xml:space="preserve"> (2022)</w:t>
      </w:r>
      <w:r w:rsidRPr="001345E7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en-GB" w:eastAsia="en-GB"/>
          <w14:ligatures w14:val="none"/>
        </w:rPr>
        <w:t xml:space="preserve"> How Jason Allen used AI to win Art Prize. Interview on: Disruption Theory, https://www.youtube.com/watch?v=yAQz7NO2E_U, accessed: 2023-06-10.</w:t>
      </w:r>
    </w:p>
    <w:p w14:paraId="27556070" w14:textId="307EBBF2" w:rsidR="009C640C" w:rsidRPr="009C640C" w:rsidRDefault="001345E7" w:rsidP="00B37E70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en-GB" w:eastAsia="en-GB"/>
          <w14:ligatures w14:val="none"/>
        </w:rPr>
      </w:pPr>
      <w:r w:rsidRPr="001345E7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en-GB" w:eastAsia="en-GB"/>
          <w14:ligatures w14:val="none"/>
        </w:rPr>
        <w:t>[2] Michael Balter.</w:t>
      </w:r>
      <w:r w:rsidR="00B37E70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en-GB" w:eastAsia="en-GB"/>
          <w14:ligatures w14:val="none"/>
        </w:rPr>
        <w:t xml:space="preserve"> (2008)</w:t>
      </w:r>
      <w:r w:rsidRPr="001345E7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en-GB" w:eastAsia="en-GB"/>
          <w14:ligatures w14:val="none"/>
        </w:rPr>
        <w:t xml:space="preserve"> On the origins of art and symbolism. Science, 323(5915):709–711</w:t>
      </w:r>
      <w:r w:rsidR="00B37E70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en-GB" w:eastAsia="en-GB"/>
          <w14:ligatures w14:val="none"/>
        </w:rPr>
        <w:t>.</w:t>
      </w:r>
    </w:p>
    <w:p w14:paraId="3139F968" w14:textId="179CC6B6" w:rsidR="009C640C" w:rsidRPr="009C640C" w:rsidRDefault="001345E7" w:rsidP="00B37E70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en-GB" w:eastAsia="en-GB"/>
          <w14:ligatures w14:val="none"/>
        </w:rPr>
      </w:pPr>
      <w:r w:rsidRPr="001345E7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en-GB" w:eastAsia="en-GB"/>
          <w14:ligatures w14:val="none"/>
        </w:rPr>
        <w:t xml:space="preserve">[3] Peter </w:t>
      </w:r>
      <w:proofErr w:type="spellStart"/>
      <w:r w:rsidRPr="001345E7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en-GB" w:eastAsia="en-GB"/>
          <w14:ligatures w14:val="none"/>
        </w:rPr>
        <w:t>Gardenfors</w:t>
      </w:r>
      <w:proofErr w:type="spellEnd"/>
      <w:r w:rsidRPr="001345E7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en-GB" w:eastAsia="en-GB"/>
          <w14:ligatures w14:val="none"/>
        </w:rPr>
        <w:t>.</w:t>
      </w:r>
      <w:r w:rsidR="00B37E70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en-GB" w:eastAsia="en-GB"/>
          <w14:ligatures w14:val="none"/>
        </w:rPr>
        <w:t xml:space="preserve"> (2004)</w:t>
      </w:r>
      <w:r w:rsidRPr="001345E7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en-GB" w:eastAsia="en-GB"/>
          <w14:ligatures w14:val="none"/>
        </w:rPr>
        <w:t xml:space="preserve"> Conceptual spaces: The geometry of thought. MIT press</w:t>
      </w:r>
      <w:r w:rsidR="00B37E70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en-GB" w:eastAsia="en-GB"/>
          <w14:ligatures w14:val="none"/>
        </w:rPr>
        <w:t>.</w:t>
      </w:r>
      <w:r w:rsidRPr="001345E7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en-GB" w:eastAsia="en-GB"/>
          <w14:ligatures w14:val="none"/>
        </w:rPr>
        <w:br/>
      </w:r>
      <w:r w:rsidR="009C640C" w:rsidRPr="009C640C">
        <w:rPr>
          <w:rFonts w:ascii="Calibri" w:hAnsi="Calibri" w:cs="Calibri"/>
          <w:shd w:val="clear" w:color="auto" w:fill="FFFFFF"/>
          <w:lang w:val="en-GB"/>
        </w:rPr>
        <w:t xml:space="preserve">[4] Jon Garon. </w:t>
      </w:r>
      <w:r w:rsidR="00B37E70">
        <w:rPr>
          <w:rFonts w:ascii="Calibri" w:hAnsi="Calibri" w:cs="Calibri"/>
          <w:shd w:val="clear" w:color="auto" w:fill="FFFFFF"/>
          <w:lang w:val="en-GB"/>
        </w:rPr>
        <w:t xml:space="preserve">(2023) </w:t>
      </w:r>
      <w:r w:rsidR="009C640C" w:rsidRPr="009C640C">
        <w:rPr>
          <w:rFonts w:ascii="Calibri" w:hAnsi="Calibri" w:cs="Calibri"/>
          <w:shd w:val="clear" w:color="auto" w:fill="FFFFFF"/>
          <w:lang w:val="en-GB"/>
        </w:rPr>
        <w:t>A practical introduction to generative ai, synthetic media, and the messages found in the latest medium. Synthetic Media, and the Messages Found in the Latest Mediu</w:t>
      </w:r>
      <w:r w:rsidR="00B37E70">
        <w:rPr>
          <w:rFonts w:ascii="Calibri" w:hAnsi="Calibri" w:cs="Calibri"/>
          <w:shd w:val="clear" w:color="auto" w:fill="FFFFFF"/>
          <w:lang w:val="en-GB"/>
        </w:rPr>
        <w:t>m.</w:t>
      </w:r>
    </w:p>
    <w:p w14:paraId="27CC9C70" w14:textId="53FA3AF3" w:rsidR="001345E7" w:rsidRPr="001345E7" w:rsidRDefault="001345E7" w:rsidP="00B37E70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en-GB" w:eastAsia="en-GB"/>
          <w14:ligatures w14:val="none"/>
        </w:rPr>
      </w:pPr>
      <w:r w:rsidRPr="001345E7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en-GB" w:eastAsia="en-GB"/>
          <w14:ligatures w14:val="none"/>
        </w:rPr>
        <w:t>[</w:t>
      </w:r>
      <w:r w:rsidR="009C640C" w:rsidRPr="009C640C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en-GB" w:eastAsia="en-GB"/>
          <w14:ligatures w14:val="none"/>
        </w:rPr>
        <w:t>5</w:t>
      </w:r>
      <w:r w:rsidRPr="001345E7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en-GB" w:eastAsia="en-GB"/>
          <w14:ligatures w14:val="none"/>
        </w:rPr>
        <w:t xml:space="preserve">] Zoltan </w:t>
      </w:r>
      <w:proofErr w:type="spellStart"/>
      <w:r w:rsidRPr="001345E7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en-GB" w:eastAsia="en-GB"/>
          <w14:ligatures w14:val="none"/>
        </w:rPr>
        <w:t>Kovecses</w:t>
      </w:r>
      <w:proofErr w:type="spellEnd"/>
      <w:r w:rsidRPr="001345E7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en-GB" w:eastAsia="en-GB"/>
          <w14:ligatures w14:val="none"/>
        </w:rPr>
        <w:t xml:space="preserve">. </w:t>
      </w:r>
      <w:r w:rsidR="00B37E70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en-GB" w:eastAsia="en-GB"/>
          <w14:ligatures w14:val="none"/>
        </w:rPr>
        <w:t xml:space="preserve">(2010) </w:t>
      </w:r>
      <w:r w:rsidRPr="001345E7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en-GB" w:eastAsia="en-GB"/>
          <w14:ligatures w14:val="none"/>
        </w:rPr>
        <w:t>Metaphor: A practical introduction. Oxford university press</w:t>
      </w:r>
      <w:r w:rsidR="00B37E70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en-GB" w:eastAsia="en-GB"/>
          <w14:ligatures w14:val="none"/>
        </w:rPr>
        <w:t>.</w:t>
      </w:r>
    </w:p>
    <w:p w14:paraId="4F3A8286" w14:textId="77777777" w:rsidR="001345E7" w:rsidRPr="009C640C" w:rsidRDefault="001345E7" w:rsidP="001345E7">
      <w:pPr>
        <w:rPr>
          <w:rFonts w:ascii="Calibri" w:hAnsi="Calibri" w:cs="Calibri"/>
          <w:sz w:val="24"/>
          <w:szCs w:val="24"/>
          <w:lang w:val="en-GB"/>
        </w:rPr>
      </w:pPr>
    </w:p>
    <w:sectPr w:rsidR="001345E7" w:rsidRPr="009C640C" w:rsidSect="00A10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87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998F3" w14:textId="77777777" w:rsidR="006945BD" w:rsidRDefault="006945BD" w:rsidP="005905CE">
      <w:pPr>
        <w:spacing w:after="0" w:line="240" w:lineRule="auto"/>
      </w:pPr>
      <w:r>
        <w:separator/>
      </w:r>
    </w:p>
  </w:endnote>
  <w:endnote w:type="continuationSeparator" w:id="0">
    <w:p w14:paraId="6B563A6D" w14:textId="77777777" w:rsidR="006945BD" w:rsidRDefault="006945BD" w:rsidP="0059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A6B0" w14:textId="77777777" w:rsidR="001E5C5C" w:rsidRDefault="001E5C5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5E36" w14:textId="77777777" w:rsidR="00945E0F" w:rsidRPr="00A63524" w:rsidRDefault="00945E0F" w:rsidP="008E2ECC">
    <w:pPr>
      <w:tabs>
        <w:tab w:val="left" w:pos="-284"/>
        <w:tab w:val="left" w:pos="6521"/>
      </w:tabs>
      <w:spacing w:after="120" w:line="240" w:lineRule="exact"/>
      <w:ind w:right="-341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CBEF9" w14:textId="77777777" w:rsidR="001E5C5C" w:rsidRDefault="001E5C5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DEF4" w14:textId="77777777" w:rsidR="006945BD" w:rsidRDefault="006945BD" w:rsidP="005905CE">
      <w:pPr>
        <w:spacing w:after="0" w:line="240" w:lineRule="auto"/>
      </w:pPr>
      <w:r>
        <w:separator/>
      </w:r>
    </w:p>
  </w:footnote>
  <w:footnote w:type="continuationSeparator" w:id="0">
    <w:p w14:paraId="56A2C180" w14:textId="77777777" w:rsidR="006945BD" w:rsidRDefault="006945BD" w:rsidP="005905CE">
      <w:pPr>
        <w:spacing w:after="0" w:line="240" w:lineRule="auto"/>
      </w:pPr>
      <w:r>
        <w:continuationSeparator/>
      </w:r>
    </w:p>
  </w:footnote>
  <w:footnote w:id="1">
    <w:p w14:paraId="6F9090D8" w14:textId="26B9AF6D" w:rsidR="001345E7" w:rsidRPr="001345E7" w:rsidRDefault="001345E7">
      <w:pPr>
        <w:pStyle w:val="Fotnotstext"/>
        <w:rPr>
          <w:lang w:val="en-GB"/>
        </w:rPr>
      </w:pPr>
      <w:r>
        <w:rPr>
          <w:rStyle w:val="Fotnotsreferens"/>
        </w:rPr>
        <w:footnoteRef/>
      </w:r>
      <w:r w:rsidRPr="001345E7">
        <w:rPr>
          <w:lang w:val="en-GB"/>
        </w:rPr>
        <w:t xml:space="preserve"> </w:t>
      </w:r>
      <w:r w:rsidRPr="001345E7"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https://www.midjourney.com/, accessed: </w:t>
      </w:r>
      <w:proofErr w:type="gramStart"/>
      <w:r w:rsidRPr="001345E7">
        <w:rPr>
          <w:rFonts w:ascii="Arial" w:hAnsi="Arial" w:cs="Arial"/>
          <w:sz w:val="18"/>
          <w:szCs w:val="18"/>
          <w:shd w:val="clear" w:color="auto" w:fill="FFFFFF"/>
          <w:lang w:val="en-GB"/>
        </w:rPr>
        <w:t>2023-09-26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F888C" w14:textId="77777777" w:rsidR="001E5C5C" w:rsidRDefault="001E5C5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ED06" w14:textId="77777777" w:rsidR="001E5C5C" w:rsidRDefault="001E5C5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8552" w14:textId="77777777" w:rsidR="001E5C5C" w:rsidRDefault="001E5C5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07025"/>
    <w:multiLevelType w:val="hybridMultilevel"/>
    <w:tmpl w:val="B3EAB48A"/>
    <w:lvl w:ilvl="0" w:tplc="C068CFC4">
      <w:start w:val="1"/>
      <w:numFmt w:val="decimal"/>
      <w:pStyle w:val="Liststycke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70560">
    <w:abstractNumId w:val="0"/>
  </w:num>
  <w:num w:numId="2" w16cid:durableId="2089958683">
    <w:abstractNumId w:val="2"/>
  </w:num>
  <w:num w:numId="3" w16cid:durableId="1203249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68"/>
    <w:rsid w:val="000206CB"/>
    <w:rsid w:val="000645E6"/>
    <w:rsid w:val="000A4B1E"/>
    <w:rsid w:val="000B085A"/>
    <w:rsid w:val="000B1F4D"/>
    <w:rsid w:val="00105D54"/>
    <w:rsid w:val="00112FD7"/>
    <w:rsid w:val="001345E7"/>
    <w:rsid w:val="00145A37"/>
    <w:rsid w:val="001A79A3"/>
    <w:rsid w:val="001E5C5C"/>
    <w:rsid w:val="002045BF"/>
    <w:rsid w:val="00211FFF"/>
    <w:rsid w:val="00217CAF"/>
    <w:rsid w:val="00234874"/>
    <w:rsid w:val="0029575A"/>
    <w:rsid w:val="002B115A"/>
    <w:rsid w:val="002E2315"/>
    <w:rsid w:val="002E4DDE"/>
    <w:rsid w:val="002E7290"/>
    <w:rsid w:val="00363C8E"/>
    <w:rsid w:val="00380EF2"/>
    <w:rsid w:val="003B2055"/>
    <w:rsid w:val="003B22A0"/>
    <w:rsid w:val="003C066F"/>
    <w:rsid w:val="00420A63"/>
    <w:rsid w:val="00447876"/>
    <w:rsid w:val="00475976"/>
    <w:rsid w:val="004B1691"/>
    <w:rsid w:val="004C4FBB"/>
    <w:rsid w:val="004C676D"/>
    <w:rsid w:val="00557E75"/>
    <w:rsid w:val="00575499"/>
    <w:rsid w:val="005905CE"/>
    <w:rsid w:val="00594AF5"/>
    <w:rsid w:val="005E1905"/>
    <w:rsid w:val="005F43AF"/>
    <w:rsid w:val="00603372"/>
    <w:rsid w:val="006078EB"/>
    <w:rsid w:val="00652C8C"/>
    <w:rsid w:val="006945BD"/>
    <w:rsid w:val="00694D2A"/>
    <w:rsid w:val="006B7182"/>
    <w:rsid w:val="006B7935"/>
    <w:rsid w:val="006C1F85"/>
    <w:rsid w:val="00735633"/>
    <w:rsid w:val="00781EC1"/>
    <w:rsid w:val="008217B3"/>
    <w:rsid w:val="00856A9C"/>
    <w:rsid w:val="008A5966"/>
    <w:rsid w:val="008E2ECC"/>
    <w:rsid w:val="00900CD4"/>
    <w:rsid w:val="00926D53"/>
    <w:rsid w:val="00944268"/>
    <w:rsid w:val="00945E0F"/>
    <w:rsid w:val="00977CCC"/>
    <w:rsid w:val="009B4ADE"/>
    <w:rsid w:val="009C00C8"/>
    <w:rsid w:val="009C640C"/>
    <w:rsid w:val="009F74BD"/>
    <w:rsid w:val="00A037DB"/>
    <w:rsid w:val="00A10A79"/>
    <w:rsid w:val="00A4043F"/>
    <w:rsid w:val="00A41E09"/>
    <w:rsid w:val="00A50FA7"/>
    <w:rsid w:val="00A53D38"/>
    <w:rsid w:val="00A563FC"/>
    <w:rsid w:val="00A5777E"/>
    <w:rsid w:val="00A63524"/>
    <w:rsid w:val="00A7485D"/>
    <w:rsid w:val="00A94CE1"/>
    <w:rsid w:val="00A95457"/>
    <w:rsid w:val="00AC28B9"/>
    <w:rsid w:val="00AE1E56"/>
    <w:rsid w:val="00B23DED"/>
    <w:rsid w:val="00B37E70"/>
    <w:rsid w:val="00B6222D"/>
    <w:rsid w:val="00BD57AD"/>
    <w:rsid w:val="00C4552B"/>
    <w:rsid w:val="00C803B0"/>
    <w:rsid w:val="00C81594"/>
    <w:rsid w:val="00C958A2"/>
    <w:rsid w:val="00CC0C8A"/>
    <w:rsid w:val="00D04826"/>
    <w:rsid w:val="00D04CC9"/>
    <w:rsid w:val="00D8417A"/>
    <w:rsid w:val="00DC456D"/>
    <w:rsid w:val="00E23E1F"/>
    <w:rsid w:val="00E31F03"/>
    <w:rsid w:val="00E47A50"/>
    <w:rsid w:val="00EE4048"/>
    <w:rsid w:val="00F44E8D"/>
    <w:rsid w:val="00FA172E"/>
    <w:rsid w:val="00FA56EF"/>
    <w:rsid w:val="00FD38FE"/>
    <w:rsid w:val="00F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F05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5E7"/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0645E6"/>
    <w:pPr>
      <w:spacing w:before="100" w:beforeAutospacing="1" w:after="100" w:afterAutospacing="1" w:line="240" w:lineRule="auto"/>
      <w:ind w:right="1871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645E6"/>
    <w:pPr>
      <w:spacing w:before="100" w:beforeAutospacing="1" w:after="100" w:afterAutospacing="1" w:line="260" w:lineRule="exact"/>
      <w:ind w:right="1871"/>
      <w:outlineLvl w:val="1"/>
    </w:pPr>
    <w:rPr>
      <w:rFonts w:ascii="Arial" w:hAnsi="Arial"/>
      <w:b/>
      <w:sz w:val="20"/>
      <w:szCs w:val="20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0645E6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05CE"/>
  </w:style>
  <w:style w:type="paragraph" w:styleId="Sidfot">
    <w:name w:val="footer"/>
    <w:basedOn w:val="Normal"/>
    <w:link w:val="Sidfot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05CE"/>
  </w:style>
  <w:style w:type="paragraph" w:styleId="Liststycke">
    <w:name w:val="List Paragraph"/>
    <w:basedOn w:val="Normal"/>
    <w:uiPriority w:val="34"/>
    <w:qFormat/>
    <w:rsid w:val="000645E6"/>
    <w:pPr>
      <w:numPr>
        <w:numId w:val="3"/>
      </w:numPr>
      <w:spacing w:before="100" w:beforeAutospacing="1" w:after="100" w:afterAutospacing="1" w:line="260" w:lineRule="exact"/>
      <w:ind w:left="360"/>
      <w:contextualSpacing/>
    </w:pPr>
    <w:rPr>
      <w:szCs w:val="20"/>
    </w:rPr>
  </w:style>
  <w:style w:type="character" w:styleId="Hyperlnk">
    <w:name w:val="Hyperlink"/>
    <w:basedOn w:val="Standardstycketeckensnitt"/>
    <w:uiPriority w:val="99"/>
    <w:unhideWhenUsed/>
    <w:rsid w:val="000645E6"/>
    <w:rPr>
      <w:rFonts w:ascii="Times New Roman" w:hAnsi="Times New Roman"/>
      <w:color w:val="0563C1" w:themeColor="hyperlink"/>
      <w:sz w:val="22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085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645E6"/>
    <w:rPr>
      <w:rFonts w:ascii="Arial" w:hAnsi="Arial"/>
      <w:b/>
    </w:rPr>
  </w:style>
  <w:style w:type="character" w:customStyle="1" w:styleId="Rubrik2Char">
    <w:name w:val="Rubrik 2 Char"/>
    <w:basedOn w:val="Standardstycketeckensnitt"/>
    <w:link w:val="Rubrik2"/>
    <w:uiPriority w:val="9"/>
    <w:rsid w:val="000645E6"/>
    <w:rPr>
      <w:rFonts w:ascii="Arial" w:hAnsi="Arial"/>
      <w:b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645E6"/>
    <w:rPr>
      <w:rFonts w:ascii="Arial" w:eastAsiaTheme="majorEastAsia" w:hAnsi="Arial" w:cstheme="majorBidi"/>
      <w:bCs/>
      <w:sz w:val="20"/>
    </w:rPr>
  </w:style>
  <w:style w:type="paragraph" w:styleId="Ingetavstnd">
    <w:name w:val="No Spacing"/>
    <w:basedOn w:val="Normal"/>
    <w:uiPriority w:val="1"/>
    <w:qFormat/>
    <w:rsid w:val="000645E6"/>
  </w:style>
  <w:style w:type="paragraph" w:styleId="Brdtext">
    <w:name w:val="Body Text"/>
    <w:basedOn w:val="Normal"/>
    <w:link w:val="BrdtextChar"/>
    <w:uiPriority w:val="99"/>
    <w:unhideWhenUsed/>
    <w:qFormat/>
    <w:rsid w:val="000645E6"/>
    <w:pPr>
      <w:spacing w:before="100" w:beforeAutospacing="1" w:after="100" w:afterAutospacing="1" w:line="260" w:lineRule="exact"/>
    </w:pPr>
  </w:style>
  <w:style w:type="character" w:customStyle="1" w:styleId="BrdtextChar">
    <w:name w:val="Brödtext Char"/>
    <w:basedOn w:val="Standardstycketeckensnitt"/>
    <w:link w:val="Brdtext"/>
    <w:uiPriority w:val="99"/>
    <w:rsid w:val="000645E6"/>
    <w:rPr>
      <w:rFonts w:ascii="Times New Roman" w:hAnsi="Times New Roman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C95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en-GB" w:eastAsia="en-GB"/>
      <w14:ligatures w14:val="non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C958A2"/>
    <w:rPr>
      <w:rFonts w:ascii="Courier New" w:eastAsia="Times New Roman" w:hAnsi="Courier New" w:cs="Courier New"/>
      <w:kern w:val="0"/>
      <w:sz w:val="20"/>
      <w:szCs w:val="20"/>
      <w:lang w:val="en-GB" w:eastAsia="en-GB"/>
      <w14:ligatures w14:val="none"/>
    </w:rPr>
  </w:style>
  <w:style w:type="character" w:customStyle="1" w:styleId="y2iqfc">
    <w:name w:val="y2iqfc"/>
    <w:basedOn w:val="Standardstycketeckensnitt"/>
    <w:rsid w:val="00C958A2"/>
  </w:style>
  <w:style w:type="character" w:styleId="Stark">
    <w:name w:val="Strong"/>
    <w:basedOn w:val="Standardstycketeckensnitt"/>
    <w:uiPriority w:val="22"/>
    <w:qFormat/>
    <w:rsid w:val="001345E7"/>
    <w:rPr>
      <w:b/>
      <w:bCs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345E7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345E7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34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ju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EDBE16"/>
      </a:accent1>
      <a:accent2>
        <a:srgbClr val="81217E"/>
      </a:accent2>
      <a:accent3>
        <a:srgbClr val="004367"/>
      </a:accent3>
      <a:accent4>
        <a:srgbClr val="EBEBDF"/>
      </a:accent4>
      <a:accent5>
        <a:srgbClr val="009CDE"/>
      </a:accent5>
      <a:accent6>
        <a:srgbClr val="007A33"/>
      </a:accent6>
      <a:hlink>
        <a:srgbClr val="0563C1"/>
      </a:hlink>
      <a:folHlink>
        <a:srgbClr val="954F72"/>
      </a:folHlink>
    </a:clrScheme>
    <a:fontScheme name="JU">
      <a:majorFont>
        <a:latin typeface="BentonSans Medium"/>
        <a:ea typeface=""/>
        <a:cs typeface=""/>
      </a:majorFont>
      <a:minorFont>
        <a:latin typeface="Scala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25656-DE9D-4DDC-BD40-11A2FBC7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2023-09-25T13:36:00Z</dcterms:created>
  <dcterms:modified xsi:type="dcterms:W3CDTF">2023-10-19T09:18:00Z</dcterms:modified>
</cp:coreProperties>
</file>